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sz w:val="36"/>
          <w:szCs w:val="28"/>
          <w:lang w:val="en-US" w:eastAsia="zh-CN"/>
        </w:rPr>
      </w:pPr>
      <w:r>
        <w:rPr>
          <w:rFonts w:hint="eastAsia"/>
          <w:sz w:val="36"/>
          <w:szCs w:val="28"/>
          <w:lang w:eastAsia="zh-CN"/>
        </w:rPr>
        <w:t>移动图书馆</w:t>
      </w:r>
      <w:r>
        <w:rPr>
          <w:rFonts w:hint="eastAsia"/>
          <w:sz w:val="36"/>
          <w:szCs w:val="28"/>
          <w:lang w:val="en-US" w:eastAsia="zh-CN"/>
        </w:rPr>
        <w:t>2.0使用手册</w:t>
      </w:r>
    </w:p>
    <w:p>
      <w:pP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一、移动图书馆2.0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instrText xml:space="preserve"> HYPERLINK "https://mooc1-api.zhexuezj.cn/" \l "point_2" </w:instrTex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fldChar w:fldCharType="separate"/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主要功能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1. 对中外文图书、期刊、报纸、学位论文、标准、专利等各类文献进行了全面整合，在移动终端上实现了资源的一站式搜索、导航和全文获取服务。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2. 实现了馆藏查询、个人借阅历史查询、移动图书馆检索历史记录、浏览历史记录、通知推送等个性化自助服务。并保持与现有图书馆OPAC系统功能同步。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3. 提供24小时云传递服务，可通过邮箱接受电子全文。系统接入文献共享云服务的区域与行业联盟达78个，加入的图书馆有723家；24小时内，文献传递请求满足率：中文文献96%以上，外文文献85%以上。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4. 提供“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馆藏特色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”服务，图书经典共读、防疫专题、公开课等。还有各种特色读者服务，如每日荐书，阅读排行榜等。</w:t>
      </w:r>
    </w:p>
    <w:p>
      <w:pP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二、下载安装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450" w:lineRule="atLeast"/>
        <w:ind w:left="0" w:right="0" w:firstLine="420"/>
        <w:jc w:val="both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shd w:val="clear" w:fill="FAFAFA"/>
        </w:rPr>
        <w:t>1. 下载安装移动图书馆客户端，实现对资源的访问。使用移动设备（手机、平板等）搜索下载“学习通”安装包（苹果系统在Apple Store下载，安卓系统在安卓应用市场搜索下载），或者扫描以下二维码下载。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shd w:val="clear" w:fill="FAFAFA"/>
        </w:rPr>
        <w:drawing>
          <wp:inline distT="0" distB="0" distL="114300" distR="114300">
            <wp:extent cx="1339850" cy="1262380"/>
            <wp:effectExtent l="0" t="0" r="12700" b="1397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 w:line="450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shd w:val="clear" w:fill="FAFAFA"/>
        </w:rPr>
        <w:t>2. 注册登录</w:t>
      </w:r>
      <w:r>
        <w:rPr>
          <w:rFonts w:hint="eastAsia" w:ascii="宋体" w:hAnsi="宋体" w:eastAsia="宋体" w:cs="宋体"/>
          <w:color w:val="000000"/>
          <w:sz w:val="21"/>
          <w:szCs w:val="21"/>
          <w:shd w:val="clear" w:fill="FAFAFA"/>
          <w:lang w:eastAsia="zh-CN"/>
        </w:rPr>
        <w:t>移动图书馆</w:t>
      </w:r>
      <w:r>
        <w:rPr>
          <w:rFonts w:hint="eastAsia" w:ascii="宋体" w:hAnsi="宋体" w:eastAsia="宋体" w:cs="宋体"/>
          <w:color w:val="000000"/>
          <w:sz w:val="21"/>
          <w:szCs w:val="21"/>
          <w:shd w:val="clear" w:fill="FAFAFA"/>
        </w:rPr>
        <w:t>，已有账号的学生直接登录，并在“我-账号管理”页面进行单位认证，如下图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1988820</wp:posOffset>
                </wp:positionV>
                <wp:extent cx="337820" cy="234950"/>
                <wp:effectExtent l="6350" t="6350" r="17780" b="63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3335" y="7165340"/>
                          <a:ext cx="33782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5.4pt;margin-top:156.6pt;height:18.5pt;width:26.6pt;z-index:251658240;v-text-anchor:middle;mso-width-relative:page;mso-height-relative:page;" filled="f" stroked="t" coordsize="21600,21600" o:gfxdata="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W5H&#10;z9kAAAALAQAADwAAAAAAAAABACAAAAAiAAAAZHJzL2Rvd25yZXYueG1sUEsBAhQAFAAAAAgAh07i&#10;QGOes4daAgAAiAQAAA4AAAAAAAAAAQAgAAAAKAEAAGRycy9lMm9Eb2MueG1sUEsFBgAAAAAGAAYA&#10;WQEAAPQF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drawing>
          <wp:inline distT="0" distB="0" distL="114300" distR="114300">
            <wp:extent cx="1893570" cy="4102735"/>
            <wp:effectExtent l="0" t="0" r="11430" b="12065"/>
            <wp:docPr id="3" name="图片 3" descr="IMG_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7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drawing>
          <wp:inline distT="0" distB="0" distL="114300" distR="114300">
            <wp:extent cx="1920240" cy="4158615"/>
            <wp:effectExtent l="0" t="0" r="3810" b="13335"/>
            <wp:docPr id="29" name="图片 29" descr="IMG_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57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instrText xml:space="preserve"> HYPERLINK "https://mooc1-api.zhexuezj.cn/" \l "point_6" </w:instrText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end"/>
      </w:r>
    </w:p>
    <w:p>
      <w:pP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ind w:left="0" w:leftChars="0" w:firstLine="420" w:firstLineChars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邀请码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点击首页右上角邀请码，输入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ahxhxy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（安徽新华学院首拼），加入安徽新华学院移动图书馆。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也可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通过【扫一扫】和输入【邀请码】的操作，可以快速的查看专题、加入小组、进入域空间等，进行资源的准确定位和页面的快速跳转。</w:t>
      </w: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158365" cy="3882390"/>
            <wp:effectExtent l="0" t="0" r="571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1"/>
          <w:szCs w:val="21"/>
        </w:rPr>
      </w:pP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1"/>
          <w:szCs w:val="21"/>
        </w:rPr>
      </w:pP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right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leftChars="0" w:right="0" w:firstLine="420" w:firstLineChars="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个人中心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登录成功后，可点击左上角的头像图标，进入个人中心页面，进行个人信息的查看或设置。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"https://mooc1-api.zhexuezj.cn/" \l "point_2" </w:instrTex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⑴点击【头像】进入个人信息界面，点击在右上角的【编辑】按钮后可以设置手机号码、邮箱等基本信息，还可以设置个人隐私和登录密码。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"https://mooc1-api.zhexuezj.cn/" \l "point_3" </w:instrTex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⑵点击【我的钱包】，用户可以看到账户余额，进行充值和提现操作。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"https://mooc1-api.zhexuezj.cn/" \l "point_4" </w:instrTex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⑶小花和作者星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"https://mooc1-api.zhexuezj.cn/" \l "point_5" </w:instrTex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【小花】展示的是用户的行为数据，每个花瓣都代表着用户的一种行为数据，随着使用量的不断增加，小花逐渐“绽放”，花瓣由绿变红。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"https://mooc1-api.zhexuezj.cn/" \l "point_6" </w:instrTex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【作者星】展示用户专题创建能力，通过累计读者的收藏量来计算作者星的等级和大小，超星集团会根据作者星的等级进行相应的奖励。</w:t>
      </w:r>
    </w:p>
    <w:p>
      <w:pPr>
        <w:keepNext w:val="0"/>
        <w:keepLines w:val="0"/>
        <w:widowControl/>
        <w:suppressLineNumbers w:val="0"/>
        <w:ind w:firstLine="1260" w:firstLineChars="6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615315</wp:posOffset>
                </wp:positionV>
                <wp:extent cx="256540" cy="205105"/>
                <wp:effectExtent l="6350" t="6350" r="22860" b="1714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6215" y="5364480"/>
                          <a:ext cx="256540" cy="2051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5.45pt;margin-top:48.45pt;height:16.15pt;width:20.2pt;z-index:251668480;v-text-anchor:middle;mso-width-relative:page;mso-height-relative:page;" filled="f" stroked="t" coordsize="21600,21600" o:gfxdata="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HLFP&#10;EtgAAAAKAQAADwAAAAAAAAABACAAAAAiAAAAZHJzL2Rvd25yZXYueG1sUEsBAhQAFAAAAAgAh07i&#10;QCD5xhxbAgAAigQAAA4AAAAAAAAAAQAgAAAAJwEAAGRycy9lMm9Eb2MueG1sUEsFBgAAAAAGAAYA&#10;WQEAAPQF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drawing>
          <wp:inline distT="0" distB="0" distL="114300" distR="114300">
            <wp:extent cx="1872615" cy="4055745"/>
            <wp:effectExtent l="0" t="0" r="13335" b="1905"/>
            <wp:docPr id="38" name="图片 38" descr="IMG_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57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drawing>
          <wp:inline distT="0" distB="0" distL="114300" distR="114300">
            <wp:extent cx="1847215" cy="4002405"/>
            <wp:effectExtent l="0" t="0" r="635" b="17145"/>
            <wp:docPr id="40" name="图片 40" descr="IMG_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57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"https://mooc1-api.zhexuezj.cn/" \l "point_7" </w:instrTex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numPr>
          <w:ilvl w:val="0"/>
          <w:numId w:val="1"/>
        </w:numPr>
        <w:ind w:left="0" w:leftChars="0" w:firstLine="420" w:firstLineChars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内容搜索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超星发现检索系统汇集了1860年迄今的中外文图书、期刊、报纸、学位论文、会议论文、故纸堆、标准、专利、成果、科学数据等约6.3亿条元数，通过对异型异构数据的解析，利用跨文本的转换系统和开源的接口，实现了跨库访问，在此基础上，利用主题聚合和知识分类，实现了主题检索和分类检索的双向切换，为实现所需内容查全查准提供智能支撑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6096000" cy="2943225"/>
            <wp:effectExtent l="0" t="0" r="0" b="0"/>
            <wp:docPr id="7" name="图片 7" descr="6域搜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域搜索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instrText xml:space="preserve"> HYPERLINK "https://mooc1-api.zhexuezj.cn/" \l "point_3" </w:instrText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Style w:val="6"/>
          <w:rFonts w:hint="eastAsia" w:ascii="宋体" w:hAnsi="宋体" w:eastAsia="宋体" w:cs="宋体"/>
          <w:b/>
          <w:sz w:val="21"/>
          <w:szCs w:val="21"/>
        </w:rPr>
        <w:t>超星发现特色功能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⑴搜索结果直接实现自动二级聚类，内容以表格、图形等多种可视化方式直观呈现。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⑵【置顶】【置底】操作，实现内容个性化设置，将感兴趣的内容定制到页面顶部，保证获取速度和阅读体验。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leftChars="0" w:right="0" w:firstLine="420" w:firstLineChars="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移动图书馆应用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2411095" cy="4323080"/>
            <wp:effectExtent l="0" t="0" r="825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right="0" w:rightChars="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应用介绍：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复旦防疫课：复旦大学开设的“新冠肺炎防控第一课”，让广大师生从临床医学，流行病学，社会治理等多角度了解防控知识与政策，提高科学防控能力。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防疫知识库：疫情防控公益知识库，包含相关专题、期刊、图书等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论文检测：大雅相似度分析，上传论文获取相似度分析文档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馆藏查询：本馆图书检索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期刊：超星期刊，根据种类进行分类，内含搜索和收藏功能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视频：超星学术视频，按学科分类，内含收藏功能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图书内含学科分类和检索的电子书，可将喜欢的书存进收藏夹，阅读后自动记忆进度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更多：点击发现更多资源和功能</w:t>
      </w:r>
    </w:p>
    <w:p>
      <w:pPr>
        <w:numPr>
          <w:ilvl w:val="0"/>
          <w:numId w:val="1"/>
        </w:numPr>
        <w:bidi w:val="0"/>
        <w:ind w:left="0" w:leftChars="0" w:firstLine="420" w:firstLineChars="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好友动态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移动图书馆</w:t>
      </w:r>
      <w:r>
        <w:rPr>
          <w:rFonts w:hint="eastAsia" w:ascii="宋体" w:hAnsi="宋体" w:eastAsia="宋体" w:cs="宋体"/>
          <w:sz w:val="21"/>
          <w:szCs w:val="21"/>
        </w:rPr>
        <w:t>除了给用户提供丰富的资源和便捷的移动办公系统之外，还给用户提供转化思想、用文字记录下学习和交流过程中的所思所想的工具——笔记。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instrText xml:space="preserve"> HYPERLINK "https://mooc1-api.zhexuezj.cn/" \l "point_3" </w:instrText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反映小组内好友的时时动态信息。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⑴选择【关注】，显示特别关注好友的信息动态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⑵选择【动态】，显示全部好友的信息动态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⑶在好友动态中点击好友个人信息后的【关注】按钮，可将好友设为关注。</w:t>
      </w:r>
    </w:p>
    <w:p>
      <w:pPr>
        <w:keepNext w:val="0"/>
        <w:keepLines w:val="0"/>
        <w:widowControl/>
        <w:suppressLineNumbers w:val="0"/>
        <w:ind w:left="239" w:leftChars="114" w:firstLine="0" w:firstLineChars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591685" cy="2367915"/>
            <wp:effectExtent l="0" t="0" r="10795" b="9525"/>
            <wp:docPr id="16" name="图片 15" descr="14查看笔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4查看笔记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instrText xml:space="preserve"> HYPERLINK "https://mooc1-api.zhexuezj.cn/" \l "point_8" </w:instrText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instrText xml:space="preserve"> HYPERLINK "https://mooc1-api.zhexuezj.cn/" \l "point_12" </w:instrText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857750" cy="2505075"/>
            <wp:effectExtent l="0" t="0" r="0" b="9525"/>
            <wp:docPr id="15" name="图片 16" descr="15关注笔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 descr="15关注笔记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八、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个人笔记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点击【个人】查看笔记模块，可以进行工作日志、生活心得的记录，实现信息的汇集、整理、分析、反馈与共享。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6096000" cy="3143250"/>
            <wp:effectExtent l="0" t="0" r="0" b="0"/>
            <wp:docPr id="18" name="图片 17" descr="18笔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8笔记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instrText xml:space="preserve"> HYPERLINK "https://mooc1-api.zhexuezj.cn/" \l "point_3" </w:instrText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【新建笔记】创造富媒体化的优质笔记，通过属性设置实现私人档案和公开笔记的自由切换。</w:t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6096000" cy="3143250"/>
            <wp:effectExtent l="0" t="0" r="0" b="0"/>
            <wp:docPr id="17" name="图片 18" descr="19新建笔记和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19新建笔记和文件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instrText xml:space="preserve"> HYPERLINK "https://mooc1-api.zhexuezj.cn/" \l "point_5" </w:instrText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0" w:right="0" w:firstLine="555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【新建文件夹】操作可以实现笔记的分类管理，达到文档分类存储的目的。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instrText xml:space="preserve"> HYPERLINK "https://mooc1-api.zhexuezj.cn/" \l "point_6" </w:instrText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color w:val="0099FF"/>
          <w:kern w:val="0"/>
          <w:sz w:val="21"/>
          <w:szCs w:val="21"/>
          <w:u w:val="none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九、发消息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移动图书馆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2.0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提供移动办公功能，在【消息】板块实现多种形式的信息传播和互动交流。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"https://mooc1-api.zhexuezj.cn/" \l "point_3" </w:instrTex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105" w:afterAutospacing="0" w:line="26" w:lineRule="atLeast"/>
        <w:ind w:left="0" w:right="0" w:firstLine="555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选择好友点击个人信息下面的【发消息】按钮，可发送实时消息。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3188335" cy="1539240"/>
            <wp:effectExtent l="0" t="0" r="12065" b="3810"/>
            <wp:docPr id="19" name="图片 19" descr="20发消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发消息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十、发群聊和通知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群聊和消息功能可以实现一对多的信息发送，实现“以点控面”，第一时间做出精准决策。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left="420" w:leftChars="0" w:right="0" w:right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3070860" cy="1583690"/>
            <wp:effectExtent l="0" t="0" r="15240" b="16510"/>
            <wp:docPr id="20" name="图片 20" descr="21发群聊和通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1发群聊和通知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105" w:afterAutospacing="0" w:line="26" w:lineRule="atLeast"/>
        <w:ind w:right="0" w:rightChars="0" w:firstLine="211" w:firstLineChars="10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十一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阅读设置</w:t>
      </w: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t>在阅读过程中支持用户根据个人需求进行阅读界面的设置，满足不同场景的阅读需要。</w:t>
      </w: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3126740" cy="1612265"/>
            <wp:effectExtent l="0" t="0" r="16510" b="6985"/>
            <wp:docPr id="26" name="图片 26" descr="27阅读设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7阅读设置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"https://mooc1-api.zhexuezj.cn/" \l "point_5" </w:instrTex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instrText xml:space="preserve"> HYPERLINK "https://mooc1-api.zhexuezj.cn/" \l "point_7" </w:instrText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eastAsia" w:ascii="宋体" w:hAnsi="宋体" w:eastAsia="宋体" w:cs="宋体"/>
          <w:i w:val="0"/>
          <w:caps w:val="0"/>
          <w:color w:val="0099FF"/>
          <w:spacing w:val="0"/>
          <w:kern w:val="0"/>
          <w:sz w:val="21"/>
          <w:szCs w:val="21"/>
          <w:u w:val="none"/>
          <w:shd w:val="clear" w:fill="FFFFFF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若使用过程中有任何问题可以联系学习通在线客服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DA3069"/>
    <w:multiLevelType w:val="singleLevel"/>
    <w:tmpl w:val="9FDA30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2181985"/>
    <w:multiLevelType w:val="singleLevel"/>
    <w:tmpl w:val="C218198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03164A"/>
    <w:rsid w:val="03364A01"/>
    <w:rsid w:val="05246A15"/>
    <w:rsid w:val="0A4C7381"/>
    <w:rsid w:val="0B97576B"/>
    <w:rsid w:val="0BCB4161"/>
    <w:rsid w:val="13330B3B"/>
    <w:rsid w:val="14B014C2"/>
    <w:rsid w:val="1803164A"/>
    <w:rsid w:val="21891CC0"/>
    <w:rsid w:val="25B338BB"/>
    <w:rsid w:val="2921554D"/>
    <w:rsid w:val="31233D23"/>
    <w:rsid w:val="32D70CFC"/>
    <w:rsid w:val="3CE34121"/>
    <w:rsid w:val="3CFD7A0E"/>
    <w:rsid w:val="40DD7DCE"/>
    <w:rsid w:val="45C16FED"/>
    <w:rsid w:val="4A2C7898"/>
    <w:rsid w:val="4A84356E"/>
    <w:rsid w:val="4D1A3DED"/>
    <w:rsid w:val="552E7C5A"/>
    <w:rsid w:val="6A8D3667"/>
    <w:rsid w:val="6F335E7A"/>
    <w:rsid w:val="775F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2020-05-08T01:22:00Z</dcterms:created>
  <dc:creator>LENOVO</dc:creator>
  <cp:lastModifiedBy>青叶</cp:lastModifiedBy>
  <dcterms:modified xsi:type="dcterms:W3CDTF">2020-06-22T08:45:12Z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